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10F" w:rsidRPr="0050510F" w:rsidRDefault="0050510F" w:rsidP="0050510F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</w:rPr>
      </w:pPr>
      <w:r w:rsidRPr="0050510F">
        <w:rPr>
          <w:b/>
          <w:bCs/>
          <w:color w:val="202122"/>
          <w:sz w:val="28"/>
          <w:szCs w:val="28"/>
        </w:rPr>
        <w:t>Защи́та персональных данных</w:t>
      </w:r>
      <w:r w:rsidRPr="0050510F">
        <w:rPr>
          <w:color w:val="202122"/>
          <w:sz w:val="28"/>
          <w:szCs w:val="28"/>
        </w:rPr>
        <w:t> — комплекс мероприятий технического, организационного и организационно-технического характера, направленных на защиту сведений, относящихся к определённому или определяемому на основании такой информации физическому лицу (</w:t>
      </w:r>
      <w:hyperlink r:id="rId6" w:history="1">
        <w:r w:rsidRPr="0050510F">
          <w:rPr>
            <w:rStyle w:val="a4"/>
            <w:color w:val="0B0080"/>
            <w:sz w:val="28"/>
            <w:szCs w:val="28"/>
            <w:u w:val="none"/>
          </w:rPr>
          <w:t>субъекту персональных данных</w:t>
        </w:r>
      </w:hyperlink>
      <w:r w:rsidRPr="0050510F">
        <w:rPr>
          <w:color w:val="202122"/>
          <w:sz w:val="28"/>
          <w:szCs w:val="28"/>
        </w:rPr>
        <w:t>).</w:t>
      </w:r>
    </w:p>
    <w:p w:rsidR="0050510F" w:rsidRPr="0050510F" w:rsidRDefault="0050510F" w:rsidP="0050510F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</w:rPr>
      </w:pPr>
      <w:r w:rsidRPr="0050510F">
        <w:rPr>
          <w:b/>
          <w:bCs/>
          <w:color w:val="202122"/>
          <w:sz w:val="28"/>
          <w:szCs w:val="28"/>
        </w:rPr>
        <w:t>Защита персональных данных</w:t>
      </w:r>
      <w:r w:rsidRPr="0050510F">
        <w:rPr>
          <w:color w:val="202122"/>
          <w:sz w:val="28"/>
          <w:szCs w:val="28"/>
        </w:rPr>
        <w:t> включена в раздел </w:t>
      </w:r>
      <w:hyperlink r:id="rId7" w:history="1">
        <w:r w:rsidRPr="0050510F">
          <w:rPr>
            <w:rStyle w:val="a4"/>
            <w:color w:val="0B0080"/>
            <w:sz w:val="28"/>
            <w:szCs w:val="28"/>
            <w:u w:val="none"/>
          </w:rPr>
          <w:t>охраны труда</w:t>
        </w:r>
      </w:hyperlink>
      <w:r w:rsidRPr="0050510F">
        <w:rPr>
          <w:color w:val="202122"/>
          <w:sz w:val="28"/>
          <w:szCs w:val="28"/>
        </w:rPr>
        <w:t> на предприятии, является самостоятельным элементом. Государство гарантирует работникам защиту их персональных данных, а также их права на труд, с учетом использования их персональных данных (например, паспорт).</w:t>
      </w:r>
    </w:p>
    <w:p w:rsidR="0050510F" w:rsidRPr="0050510F" w:rsidRDefault="00E71D52" w:rsidP="00E71D52">
      <w:pPr>
        <w:pBdr>
          <w:bottom w:val="single" w:sz="6" w:space="5" w:color="777777"/>
        </w:pBdr>
        <w:spacing w:before="300" w:after="210" w:line="240" w:lineRule="auto"/>
        <w:jc w:val="both"/>
        <w:outlineLvl w:val="2"/>
        <w:rPr>
          <w:rFonts w:ascii="Times New Roman" w:eastAsia="Times New Roman" w:hAnsi="Times New Roman" w:cs="Times New Roman"/>
          <w:color w:val="00049E"/>
          <w:sz w:val="28"/>
          <w:szCs w:val="28"/>
          <w:lang w:eastAsia="ru-RU"/>
        </w:rPr>
      </w:pPr>
      <w:r w:rsidRPr="00E71D52">
        <w:rPr>
          <w:rFonts w:ascii="Times New Roman" w:eastAsia="Times New Roman" w:hAnsi="Times New Roman" w:cs="Times New Roman"/>
          <w:color w:val="00049E"/>
          <w:sz w:val="28"/>
          <w:szCs w:val="28"/>
          <w:lang w:eastAsia="ru-RU"/>
        </w:rPr>
        <w:t>К</w:t>
      </w:r>
      <w:r w:rsidR="0050510F" w:rsidRPr="0050510F">
        <w:rPr>
          <w:rFonts w:ascii="Times New Roman" w:eastAsia="Times New Roman" w:hAnsi="Times New Roman" w:cs="Times New Roman"/>
          <w:color w:val="00049E"/>
          <w:sz w:val="28"/>
          <w:szCs w:val="28"/>
          <w:lang w:eastAsia="ru-RU"/>
        </w:rPr>
        <w:t>ак осуществляется обработка персональных данных</w:t>
      </w:r>
    </w:p>
    <w:p w:rsidR="0050510F" w:rsidRPr="0050510F" w:rsidRDefault="0050510F" w:rsidP="00E71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Статья 3 Закона «О персональных данных» определяет обработку персональных данных как любые действия, которые совершаются с ними, а именно: сбор, запись, систематизация, накопление, хранение, уточнение, использование, передача третьим лицам, обезличивание, блокирование, удаление, уничтожение. </w:t>
      </w:r>
    </w:p>
    <w:p w:rsidR="0050510F" w:rsidRPr="0050510F" w:rsidRDefault="0050510F" w:rsidP="00E71D52">
      <w:pPr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на обработку персональных данных требуется практически во всех случаях, когда гражданин предоставляет юридическому лицу такую информацию о себе как паспортные данные (ФИО, дата рождения, адрес регистрации, семейное положение и др.), сведения об образовании, месте работы и т.п. В первую очередь такое согласие необходимо получить работодателю при приеме гражданина на работу.</w:t>
      </w:r>
    </w:p>
    <w:p w:rsidR="0050510F" w:rsidRPr="0050510F" w:rsidRDefault="0050510F" w:rsidP="00E71D52">
      <w:pPr>
        <w:spacing w:before="9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when-need"/>
      <w:bookmarkEnd w:id="0"/>
      <w:r w:rsidRPr="0050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работодатель смог доказать получение согласия сотрудника на обработку его персональных данных, оно оформляется письменно, хотя напрямую законом предусмотрено письменное получение согласия  только в отдельных случаях.</w:t>
      </w:r>
    </w:p>
    <w:p w:rsidR="0050510F" w:rsidRPr="0050510F" w:rsidRDefault="0050510F" w:rsidP="00E71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Важно! </w:t>
      </w:r>
      <w:r w:rsidRPr="0050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 </w:t>
      </w:r>
      <w:hyperlink r:id="rId8" w:history="1">
        <w:r w:rsidRPr="00E71D52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ст. 9 152-ФЗ</w:t>
        </w:r>
      </w:hyperlink>
      <w:r w:rsidRPr="0050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согласие может быть дано в любой форме, которая позволяет подтвердить факт его получения: в форме электронного документа или письменно.</w:t>
      </w:r>
    </w:p>
    <w:p w:rsidR="0050510F" w:rsidRPr="0050510F" w:rsidRDefault="0050510F" w:rsidP="00E71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anchor="%D1%874" w:history="1">
        <w:r w:rsidRPr="00E71D52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Частью 4 ст. 9 152-ФЗ</w:t>
        </w:r>
      </w:hyperlink>
      <w:r w:rsidRPr="0050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определено, что в предусмотренных законодательством случаях необходимо письменное согласие работника, а именно:</w:t>
      </w:r>
    </w:p>
    <w:p w:rsidR="0050510F" w:rsidRPr="0050510F" w:rsidRDefault="0050510F" w:rsidP="00E71D52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персональные данные работника получают у третьей стороны;</w:t>
      </w:r>
    </w:p>
    <w:p w:rsidR="0050510F" w:rsidRPr="0050510F" w:rsidRDefault="0050510F" w:rsidP="00E71D52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персональные данные работника передают третьим лицам, за исключением случаев, когда необходимо предупредить угрозу жизни и здоровью;</w:t>
      </w:r>
    </w:p>
    <w:p w:rsidR="0050510F" w:rsidRPr="0050510F" w:rsidRDefault="0050510F" w:rsidP="00E71D52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обработке таких видов персональных данных работника как национальность, религиозные убеждения, политические взгляды, состояние здоровья.</w:t>
      </w:r>
    </w:p>
    <w:p w:rsidR="0050510F" w:rsidRPr="0050510F" w:rsidRDefault="0050510F" w:rsidP="00E71D52">
      <w:pPr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согласия сотрудника работодатель может поручить обработку его персональных данных другому лицу, причем ответственность перед работником за действия этого лица несет работодатель.</w:t>
      </w:r>
    </w:p>
    <w:p w:rsidR="0050510F" w:rsidRPr="0050510F" w:rsidRDefault="0050510F" w:rsidP="00E71D52">
      <w:pPr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сотрудника на обработку его персональных данных должно содержать следующие сведения:</w:t>
      </w:r>
    </w:p>
    <w:p w:rsidR="0050510F" w:rsidRPr="0050510F" w:rsidRDefault="0050510F" w:rsidP="00E71D52">
      <w:pPr>
        <w:numPr>
          <w:ilvl w:val="0"/>
          <w:numId w:val="3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фамилию, имя отчество, паспортные данные;</w:t>
      </w:r>
    </w:p>
    <w:p w:rsidR="0050510F" w:rsidRPr="0050510F" w:rsidRDefault="0050510F" w:rsidP="00E71D52">
      <w:pPr>
        <w:numPr>
          <w:ilvl w:val="0"/>
          <w:numId w:val="3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и адрес работодателя;</w:t>
      </w:r>
    </w:p>
    <w:p w:rsidR="0050510F" w:rsidRPr="0050510F" w:rsidRDefault="0050510F" w:rsidP="00E71D52">
      <w:pPr>
        <w:numPr>
          <w:ilvl w:val="0"/>
          <w:numId w:val="3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обработки;</w:t>
      </w:r>
    </w:p>
    <w:p w:rsidR="0050510F" w:rsidRPr="0050510F" w:rsidRDefault="0050510F" w:rsidP="00E71D52">
      <w:pPr>
        <w:numPr>
          <w:ilvl w:val="0"/>
          <w:numId w:val="3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  персональных данных, подлежащих обработке;</w:t>
      </w:r>
    </w:p>
    <w:p w:rsidR="0050510F" w:rsidRPr="0050510F" w:rsidRDefault="0050510F" w:rsidP="00E71D52">
      <w:pPr>
        <w:numPr>
          <w:ilvl w:val="0"/>
          <w:numId w:val="3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организации или фамилия, имя, отчество и адрес, если обработка поручена другому лицу или организации;</w:t>
      </w:r>
    </w:p>
    <w:p w:rsidR="0050510F" w:rsidRPr="0050510F" w:rsidRDefault="0050510F" w:rsidP="00E71D52">
      <w:pPr>
        <w:numPr>
          <w:ilvl w:val="0"/>
          <w:numId w:val="3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действий и описание способов обработки, на которые дано письменное согласие;</w:t>
      </w:r>
    </w:p>
    <w:p w:rsidR="0050510F" w:rsidRPr="0050510F" w:rsidRDefault="0050510F" w:rsidP="00E71D52">
      <w:pPr>
        <w:numPr>
          <w:ilvl w:val="0"/>
          <w:numId w:val="3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согласия и способ его отзыва;</w:t>
      </w:r>
    </w:p>
    <w:p w:rsidR="0050510F" w:rsidRPr="0050510F" w:rsidRDefault="0050510F" w:rsidP="00E71D52">
      <w:pPr>
        <w:numPr>
          <w:ilvl w:val="0"/>
          <w:numId w:val="3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работника.</w:t>
      </w:r>
    </w:p>
    <w:p w:rsidR="0050510F" w:rsidRPr="0050510F" w:rsidRDefault="0050510F" w:rsidP="00E71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D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Важно! </w:t>
      </w:r>
      <w:r w:rsidRPr="0050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 имеет право отозвать согласие на обработку его персональных данных в любое время на основании </w:t>
      </w:r>
      <w:hyperlink r:id="rId10" w:anchor="%D1%872" w:history="1">
        <w:r w:rsidRPr="00E71D52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ч. 2 ст.9 152-ФЗ</w:t>
        </w:r>
      </w:hyperlink>
      <w:r w:rsidRPr="00505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0436" w:rsidRPr="00E71D52" w:rsidRDefault="005A0436" w:rsidP="00E71D5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A0436" w:rsidRPr="00E71D52" w:rsidSect="005A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712B6"/>
    <w:multiLevelType w:val="multilevel"/>
    <w:tmpl w:val="040C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994DBB"/>
    <w:multiLevelType w:val="multilevel"/>
    <w:tmpl w:val="881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F73D18"/>
    <w:multiLevelType w:val="multilevel"/>
    <w:tmpl w:val="663E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510F"/>
    <w:rsid w:val="0050510F"/>
    <w:rsid w:val="005A0436"/>
    <w:rsid w:val="00E71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36"/>
  </w:style>
  <w:style w:type="paragraph" w:styleId="3">
    <w:name w:val="heading 3"/>
    <w:basedOn w:val="a"/>
    <w:link w:val="30"/>
    <w:uiPriority w:val="9"/>
    <w:qFormat/>
    <w:rsid w:val="005051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510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051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5051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3905">
          <w:marLeft w:val="0"/>
          <w:marRight w:val="0"/>
          <w:marTop w:val="90"/>
          <w:marBottom w:val="0"/>
          <w:divBdr>
            <w:top w:val="single" w:sz="6" w:space="5" w:color="F9F9C1"/>
            <w:left w:val="single" w:sz="36" w:space="8" w:color="FFC345"/>
            <w:bottom w:val="single" w:sz="6" w:space="5" w:color="F9F9C1"/>
            <w:right w:val="single" w:sz="6" w:space="8" w:color="F9F9C1"/>
          </w:divBdr>
        </w:div>
        <w:div w:id="1131823854">
          <w:marLeft w:val="0"/>
          <w:marRight w:val="0"/>
          <w:marTop w:val="90"/>
          <w:marBottom w:val="0"/>
          <w:divBdr>
            <w:top w:val="single" w:sz="6" w:space="5" w:color="F9F9C1"/>
            <w:left w:val="single" w:sz="36" w:space="8" w:color="FFC345"/>
            <w:bottom w:val="single" w:sz="6" w:space="5" w:color="F9F9C1"/>
            <w:right w:val="single" w:sz="6" w:space="8" w:color="F9F9C1"/>
          </w:divBdr>
        </w:div>
      </w:divsChild>
    </w:div>
    <w:div w:id="10334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govor-urist.ru/%D0%B7%D0%B0%D0%BA%D0%BE%D0%BD%D1%8B/%D0%B7%D0%B0%D0%BA%D0%BE%D0%BD_%D0%BE_%D0%BF%D0%B5%D1%80%D1%81%D0%BE%D0%BD%D0%B0%D0%BB%D1%8C%D0%BD%D1%8B%D1%85_%D0%B4%D0%B0%D0%BD%D0%BD%D1%8B%D1%85/%D1%81%D1%82%D0%B0%D1%82%D1%8C%D1%8F_9/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E%D1%85%D1%80%D0%B0%D0%BD%D0%B0_%D1%82%D1%80%D1%83%D0%B4%D0%B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1%D1%83%D0%B1%D1%8A%D0%B5%D0%BA%D1%82_%D0%BF%D0%B5%D1%80%D1%81%D0%BE%D0%BD%D0%B0%D0%BB%D1%8C%D0%BD%D1%8B%D1%85_%D0%B4%D0%B0%D0%BD%D0%BD%D1%8B%D1%8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govor-urist.ru/%D0%B7%D0%B0%D0%BA%D0%BE%D0%BD%D1%8B/%D0%B7%D0%B0%D0%BA%D0%BE%D0%BD_%D0%BE_%D0%BF%D0%B5%D1%80%D1%81%D0%BE%D0%BD%D0%B0%D0%BB%D1%8C%D0%BD%D1%8B%D1%85_%D0%B4%D0%B0%D0%BD%D0%BD%D1%8B%D1%85/%D1%81%D1%82%D0%B0%D1%82%D1%8C%D1%8F_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govor-urist.ru/%D0%B7%D0%B0%D0%BA%D0%BE%D0%BD%D1%8B/%D0%B7%D0%B0%D0%BA%D0%BE%D0%BD_%D0%BE_%D0%BF%D0%B5%D1%80%D1%81%D0%BE%D0%BD%D0%B0%D0%BB%D1%8C%D0%BD%D1%8B%D1%85_%D0%B4%D0%B0%D0%BD%D0%BD%D1%8B%D1%85/%D1%81%D1%82%D0%B0%D1%82%D1%8C%D1%8F_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06A91-9A26-43E4-B577-E9EA450FA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parodontoz</dc:creator>
  <cp:lastModifiedBy>parodontoz</cp:lastModifiedBy>
  <cp:revision>2</cp:revision>
  <dcterms:created xsi:type="dcterms:W3CDTF">2020-12-09T14:00:00Z</dcterms:created>
  <dcterms:modified xsi:type="dcterms:W3CDTF">2020-12-09T14:15:00Z</dcterms:modified>
</cp:coreProperties>
</file>